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54" w:rsidRDefault="00760554" w:rsidP="0076055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Ερωτήσεις για το μάθημα Νοσηλευτικές Θεωρίες </w:t>
      </w:r>
    </w:p>
    <w:p w:rsidR="00760554" w:rsidRPr="00760554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760554">
        <w:rPr>
          <w:bCs/>
          <w:sz w:val="24"/>
          <w:szCs w:val="24"/>
        </w:rPr>
        <w:t>Η Νοσηλευτική είναι επάγγελμα ή λειτούργημα? (σελ. 2-3)</w:t>
      </w:r>
    </w:p>
    <w:p w:rsidR="00760554" w:rsidRPr="00760554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760554">
        <w:rPr>
          <w:bCs/>
          <w:sz w:val="24"/>
          <w:szCs w:val="24"/>
          <w:lang w:val="en-US"/>
        </w:rPr>
        <w:t>Nightingale</w:t>
      </w:r>
      <w:r w:rsidRPr="00760554">
        <w:rPr>
          <w:bCs/>
          <w:sz w:val="24"/>
          <w:szCs w:val="24"/>
        </w:rPr>
        <w:t>:  ουσιώδη σημεία για μια υγιεινή κατοικία (σελ. 142)</w:t>
      </w:r>
    </w:p>
    <w:p w:rsidR="00760554" w:rsidRPr="00760554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760554">
        <w:rPr>
          <w:bCs/>
          <w:sz w:val="24"/>
          <w:szCs w:val="24"/>
          <w:lang w:val="en-US"/>
        </w:rPr>
        <w:t>Nightingale</w:t>
      </w:r>
      <w:r w:rsidRPr="00760554">
        <w:rPr>
          <w:bCs/>
          <w:sz w:val="24"/>
          <w:szCs w:val="24"/>
        </w:rPr>
        <w:t>:  ουσιώδη σημεία για μια υγιεινή κατοικία (σελ. 142)</w:t>
      </w:r>
    </w:p>
    <w:p w:rsidR="00760554" w:rsidRPr="00760554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760554">
        <w:rPr>
          <w:bCs/>
          <w:sz w:val="24"/>
          <w:szCs w:val="24"/>
        </w:rPr>
        <w:t xml:space="preserve">Κύριες παραδοχές στην θεωρία της </w:t>
      </w:r>
      <w:r w:rsidRPr="00760554">
        <w:rPr>
          <w:bCs/>
          <w:sz w:val="24"/>
          <w:szCs w:val="24"/>
          <w:lang w:val="en-US"/>
        </w:rPr>
        <w:t>Virginia</w:t>
      </w:r>
      <w:r w:rsidRPr="00760554">
        <w:rPr>
          <w:bCs/>
          <w:sz w:val="24"/>
          <w:szCs w:val="24"/>
        </w:rPr>
        <w:t xml:space="preserve"> </w:t>
      </w:r>
      <w:r w:rsidRPr="00760554">
        <w:rPr>
          <w:bCs/>
          <w:sz w:val="24"/>
          <w:szCs w:val="24"/>
          <w:lang w:val="en-US"/>
        </w:rPr>
        <w:t>Henderson</w:t>
      </w:r>
      <w:r w:rsidRPr="00760554">
        <w:rPr>
          <w:bCs/>
          <w:sz w:val="24"/>
          <w:szCs w:val="24"/>
        </w:rPr>
        <w:t xml:space="preserve">  για τον Νοσηλευτή (145)</w:t>
      </w:r>
    </w:p>
    <w:p w:rsidR="00760554" w:rsidRPr="00773766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773766">
        <w:rPr>
          <w:bCs/>
          <w:sz w:val="24"/>
          <w:szCs w:val="24"/>
        </w:rPr>
        <w:t xml:space="preserve">Βασικές έννοιες στην θεωρία της </w:t>
      </w:r>
      <w:r w:rsidRPr="00773766">
        <w:rPr>
          <w:bCs/>
          <w:sz w:val="24"/>
          <w:szCs w:val="24"/>
          <w:lang w:val="en-US"/>
        </w:rPr>
        <w:t>Virginia</w:t>
      </w:r>
      <w:r w:rsidRPr="00773766">
        <w:rPr>
          <w:bCs/>
          <w:sz w:val="24"/>
          <w:szCs w:val="24"/>
        </w:rPr>
        <w:t xml:space="preserve"> </w:t>
      </w:r>
      <w:r w:rsidRPr="00773766">
        <w:rPr>
          <w:bCs/>
          <w:sz w:val="24"/>
          <w:szCs w:val="24"/>
          <w:lang w:val="en-US"/>
        </w:rPr>
        <w:t>Henderson</w:t>
      </w:r>
      <w:r w:rsidRPr="00773766">
        <w:rPr>
          <w:bCs/>
          <w:sz w:val="24"/>
          <w:szCs w:val="24"/>
        </w:rPr>
        <w:t xml:space="preserve"> (145) </w:t>
      </w:r>
    </w:p>
    <w:p w:rsidR="00760554" w:rsidRDefault="00760554" w:rsidP="007605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773766">
        <w:rPr>
          <w:rFonts w:cs="UB-Times-BoldItalic"/>
          <w:bCs/>
          <w:iCs/>
          <w:sz w:val="24"/>
          <w:szCs w:val="24"/>
        </w:rPr>
        <w:t xml:space="preserve">Οι 14 Δραστηριότητες Υποστήριξης του Νοσηλευόμενου κατά </w:t>
      </w:r>
      <w:proofErr w:type="spellStart"/>
      <w:r w:rsidRPr="00773766">
        <w:rPr>
          <w:rFonts w:cs="UB-Times-BoldItalic"/>
          <w:bCs/>
          <w:iCs/>
          <w:sz w:val="24"/>
          <w:szCs w:val="24"/>
        </w:rPr>
        <w:t>Henderson</w:t>
      </w:r>
      <w:proofErr w:type="spellEnd"/>
      <w:r w:rsidRPr="00773766">
        <w:rPr>
          <w:rFonts w:cs="UB-Times-BoldItalic"/>
          <w:bCs/>
          <w:iCs/>
          <w:sz w:val="24"/>
          <w:szCs w:val="24"/>
        </w:rPr>
        <w:t xml:space="preserve"> </w:t>
      </w:r>
      <w:r w:rsidRPr="00773766">
        <w:rPr>
          <w:bCs/>
          <w:sz w:val="24"/>
          <w:szCs w:val="24"/>
        </w:rPr>
        <w:t>(146)</w:t>
      </w:r>
    </w:p>
    <w:p w:rsidR="00760554" w:rsidRPr="00F35AED" w:rsidRDefault="00760554" w:rsidP="0076055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60554" w:rsidRDefault="00760554" w:rsidP="007605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rFonts w:eastAsia="UB-Times" w:cs="UB-Times"/>
          <w:sz w:val="24"/>
          <w:szCs w:val="24"/>
        </w:rPr>
        <w:t xml:space="preserve">Οι έξι </w:t>
      </w:r>
      <w:r w:rsidRPr="00773766">
        <w:rPr>
          <w:rFonts w:eastAsia="UB-Times" w:cs="UB-Times"/>
          <w:sz w:val="24"/>
          <w:szCs w:val="24"/>
        </w:rPr>
        <w:t xml:space="preserve">παραδοχές στην θεωρεία της </w:t>
      </w:r>
      <w:proofErr w:type="spellStart"/>
      <w:r w:rsidRPr="00773766">
        <w:rPr>
          <w:rFonts w:eastAsia="UB-Times" w:cs="UB-Times"/>
          <w:sz w:val="24"/>
          <w:szCs w:val="24"/>
        </w:rPr>
        <w:t>Faye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Abdellah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r w:rsidRPr="00773766">
        <w:rPr>
          <w:bCs/>
          <w:sz w:val="24"/>
          <w:szCs w:val="24"/>
        </w:rPr>
        <w:t>(148)</w:t>
      </w:r>
    </w:p>
    <w:p w:rsidR="00760554" w:rsidRPr="00773766" w:rsidRDefault="00760554" w:rsidP="0076055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60554" w:rsidRDefault="00760554" w:rsidP="007605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773766">
        <w:rPr>
          <w:rFonts w:eastAsia="UB-Times" w:cs="UB-Times"/>
          <w:sz w:val="24"/>
          <w:szCs w:val="24"/>
        </w:rPr>
        <w:t xml:space="preserve">10  βήματα για την αναγνώριση των προβλημάτων του ασθενούς κατά την </w:t>
      </w:r>
      <w:proofErr w:type="spellStart"/>
      <w:r w:rsidRPr="00773766">
        <w:rPr>
          <w:rFonts w:eastAsia="UB-Times" w:cs="UB-Times"/>
          <w:sz w:val="24"/>
          <w:szCs w:val="24"/>
        </w:rPr>
        <w:t>Faye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Abdellah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r w:rsidRPr="00773766">
        <w:rPr>
          <w:bCs/>
          <w:sz w:val="24"/>
          <w:szCs w:val="24"/>
        </w:rPr>
        <w:t>(148)</w:t>
      </w:r>
    </w:p>
    <w:p w:rsidR="00760554" w:rsidRPr="00773766" w:rsidRDefault="00760554" w:rsidP="0076055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60554" w:rsidRDefault="00760554" w:rsidP="007605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773766">
        <w:rPr>
          <w:bCs/>
          <w:sz w:val="24"/>
          <w:szCs w:val="24"/>
        </w:rPr>
        <w:t xml:space="preserve">Νοσηλευτική διάγνωση και νοσηλευτική λειτουργία </w:t>
      </w:r>
      <w:r w:rsidRPr="00773766">
        <w:rPr>
          <w:rFonts w:eastAsia="UB-Times" w:cs="UB-Times"/>
          <w:sz w:val="24"/>
          <w:szCs w:val="24"/>
        </w:rPr>
        <w:t xml:space="preserve">κατά την </w:t>
      </w:r>
      <w:proofErr w:type="spellStart"/>
      <w:r w:rsidRPr="00773766">
        <w:rPr>
          <w:rFonts w:eastAsia="UB-Times" w:cs="UB-Times"/>
          <w:sz w:val="24"/>
          <w:szCs w:val="24"/>
        </w:rPr>
        <w:t>Faye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Abdellah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r w:rsidRPr="00773766">
        <w:rPr>
          <w:bCs/>
          <w:sz w:val="24"/>
          <w:szCs w:val="24"/>
        </w:rPr>
        <w:t>(148)</w:t>
      </w:r>
    </w:p>
    <w:p w:rsidR="00760554" w:rsidRPr="00773766" w:rsidRDefault="00760554" w:rsidP="0076055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60554" w:rsidRPr="00773766" w:rsidRDefault="00760554" w:rsidP="0076055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60554" w:rsidRDefault="00760554" w:rsidP="007605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773766">
        <w:rPr>
          <w:rFonts w:cs="UB-Times-BoldItalic"/>
          <w:bCs/>
          <w:i/>
          <w:iCs/>
          <w:sz w:val="24"/>
          <w:szCs w:val="24"/>
        </w:rPr>
        <w:t xml:space="preserve">Τα 21 Προβλήματα της Νοσηλευτικής κατά </w:t>
      </w:r>
      <w:proofErr w:type="spellStart"/>
      <w:r w:rsidRPr="00773766">
        <w:rPr>
          <w:rFonts w:cs="UB-Times-BoldItalic"/>
          <w:bCs/>
          <w:i/>
          <w:iCs/>
          <w:sz w:val="24"/>
          <w:szCs w:val="24"/>
        </w:rPr>
        <w:t>Abdellah</w:t>
      </w:r>
      <w:proofErr w:type="spellEnd"/>
      <w:r w:rsidRPr="00773766">
        <w:rPr>
          <w:rFonts w:cs="UB-Times-BoldItalic"/>
          <w:bCs/>
          <w:i/>
          <w:iCs/>
          <w:sz w:val="24"/>
          <w:szCs w:val="24"/>
        </w:rPr>
        <w:t xml:space="preserve">  </w:t>
      </w:r>
      <w:r w:rsidRPr="00773766">
        <w:rPr>
          <w:bCs/>
          <w:sz w:val="24"/>
          <w:szCs w:val="24"/>
        </w:rPr>
        <w:t>(149)</w:t>
      </w:r>
    </w:p>
    <w:p w:rsidR="00760554" w:rsidRPr="00773766" w:rsidRDefault="00760554" w:rsidP="0076055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760554" w:rsidRPr="00773766" w:rsidRDefault="00760554" w:rsidP="007605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UB-Times" w:cs="UB-Times"/>
          <w:sz w:val="24"/>
          <w:szCs w:val="24"/>
        </w:rPr>
      </w:pPr>
      <w:r w:rsidRPr="00773766">
        <w:rPr>
          <w:bCs/>
          <w:sz w:val="24"/>
          <w:szCs w:val="24"/>
        </w:rPr>
        <w:t xml:space="preserve">Πως ορίζει η </w:t>
      </w:r>
      <w:proofErr w:type="spellStart"/>
      <w:r w:rsidRPr="00773766">
        <w:rPr>
          <w:bCs/>
          <w:sz w:val="24"/>
          <w:szCs w:val="24"/>
        </w:rPr>
        <w:t>Οrem</w:t>
      </w:r>
      <w:proofErr w:type="spellEnd"/>
      <w:r w:rsidRPr="00773766">
        <w:rPr>
          <w:bCs/>
          <w:sz w:val="24"/>
          <w:szCs w:val="24"/>
        </w:rPr>
        <w:t xml:space="preserve">   την Νοσηλευτική, τον άνθρωπο, το περιβάλλον και την υγεία (152)</w:t>
      </w:r>
    </w:p>
    <w:p w:rsidR="00760554" w:rsidRPr="00773766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773766">
        <w:rPr>
          <w:bCs/>
          <w:sz w:val="24"/>
          <w:szCs w:val="24"/>
        </w:rPr>
        <w:t xml:space="preserve">Έννοιες της Θεωρίας Ελλείμματος </w:t>
      </w:r>
      <w:proofErr w:type="spellStart"/>
      <w:r w:rsidRPr="00773766">
        <w:rPr>
          <w:bCs/>
          <w:sz w:val="24"/>
          <w:szCs w:val="24"/>
        </w:rPr>
        <w:t>Αυτοφροντίδας</w:t>
      </w:r>
      <w:proofErr w:type="spellEnd"/>
      <w:r w:rsidRPr="00773766">
        <w:rPr>
          <w:bCs/>
          <w:sz w:val="24"/>
          <w:szCs w:val="24"/>
        </w:rPr>
        <w:t xml:space="preserve"> της </w:t>
      </w:r>
      <w:proofErr w:type="spellStart"/>
      <w:r w:rsidRPr="00773766">
        <w:rPr>
          <w:bCs/>
          <w:sz w:val="24"/>
          <w:szCs w:val="24"/>
        </w:rPr>
        <w:t>Οrem</w:t>
      </w:r>
      <w:proofErr w:type="spellEnd"/>
      <w:r w:rsidRPr="00773766">
        <w:rPr>
          <w:bCs/>
          <w:sz w:val="24"/>
          <w:szCs w:val="24"/>
        </w:rPr>
        <w:t xml:space="preserve"> (σελ 153)</w:t>
      </w:r>
    </w:p>
    <w:p w:rsidR="00760554" w:rsidRPr="00773766" w:rsidRDefault="00760554" w:rsidP="007605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UB-Times" w:cs="UB-Times"/>
          <w:sz w:val="24"/>
          <w:szCs w:val="24"/>
        </w:rPr>
      </w:pPr>
      <w:r w:rsidRPr="00773766">
        <w:rPr>
          <w:bCs/>
          <w:sz w:val="24"/>
          <w:szCs w:val="24"/>
        </w:rPr>
        <w:t xml:space="preserve">Πως ορίζει η </w:t>
      </w:r>
      <w:proofErr w:type="spellStart"/>
      <w:r w:rsidRPr="00773766">
        <w:rPr>
          <w:rFonts w:eastAsia="UB-Times" w:cs="UB-Times"/>
          <w:sz w:val="24"/>
          <w:szCs w:val="24"/>
        </w:rPr>
        <w:t>Dorothy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Johnson</w:t>
      </w:r>
      <w:proofErr w:type="spellEnd"/>
      <w:r w:rsidRPr="00773766">
        <w:rPr>
          <w:rFonts w:eastAsia="UB-Times" w:cs="UB-Times"/>
          <w:sz w:val="24"/>
          <w:szCs w:val="24"/>
        </w:rPr>
        <w:t xml:space="preserve">  </w:t>
      </w:r>
      <w:r w:rsidRPr="00773766">
        <w:rPr>
          <w:bCs/>
          <w:sz w:val="24"/>
          <w:szCs w:val="24"/>
        </w:rPr>
        <w:t xml:space="preserve">  την Νοσηλευτική, τον άνθρωπο, το περιβάλλον και την υγεία (157)</w:t>
      </w:r>
    </w:p>
    <w:p w:rsidR="00760554" w:rsidRPr="00773766" w:rsidRDefault="00760554" w:rsidP="00760554">
      <w:pPr>
        <w:autoSpaceDE w:val="0"/>
        <w:autoSpaceDN w:val="0"/>
        <w:adjustRightInd w:val="0"/>
        <w:spacing w:after="0" w:line="240" w:lineRule="auto"/>
        <w:rPr>
          <w:rFonts w:eastAsia="UB-Times" w:cs="UB-Times"/>
          <w:sz w:val="24"/>
          <w:szCs w:val="24"/>
        </w:rPr>
      </w:pPr>
    </w:p>
    <w:p w:rsidR="00760554" w:rsidRPr="00773766" w:rsidRDefault="00760554" w:rsidP="007605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773766">
        <w:rPr>
          <w:bCs/>
          <w:sz w:val="24"/>
          <w:szCs w:val="24"/>
        </w:rPr>
        <w:t xml:space="preserve">Πως ορίζει η </w:t>
      </w:r>
      <w:proofErr w:type="spellStart"/>
      <w:r w:rsidRPr="00773766">
        <w:rPr>
          <w:rFonts w:eastAsia="UB-Times" w:cs="UB-Times"/>
          <w:sz w:val="24"/>
          <w:szCs w:val="24"/>
        </w:rPr>
        <w:t>Betty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Neuman</w:t>
      </w:r>
      <w:proofErr w:type="spellEnd"/>
      <w:r w:rsidRPr="00773766">
        <w:rPr>
          <w:rFonts w:eastAsia="UB-Times" w:cs="UB-Times"/>
          <w:sz w:val="24"/>
          <w:szCs w:val="24"/>
        </w:rPr>
        <w:t xml:space="preserve">  </w:t>
      </w:r>
      <w:r w:rsidRPr="00773766">
        <w:rPr>
          <w:bCs/>
          <w:sz w:val="24"/>
          <w:szCs w:val="24"/>
        </w:rPr>
        <w:t>την Νοσηλευτική, τον άνθρωπο, το περιβάλλον και την υγεία (160 - 161)</w:t>
      </w:r>
    </w:p>
    <w:p w:rsidR="00760554" w:rsidRPr="00773766" w:rsidRDefault="00760554" w:rsidP="00760554">
      <w:pPr>
        <w:autoSpaceDE w:val="0"/>
        <w:autoSpaceDN w:val="0"/>
        <w:adjustRightInd w:val="0"/>
        <w:spacing w:after="0" w:line="240" w:lineRule="auto"/>
        <w:rPr>
          <w:rFonts w:eastAsia="UB-Times" w:cs="UB-Times"/>
          <w:sz w:val="24"/>
          <w:szCs w:val="24"/>
        </w:rPr>
      </w:pPr>
    </w:p>
    <w:p w:rsidR="00760554" w:rsidRPr="00773766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773766">
        <w:rPr>
          <w:rFonts w:cs="UB-Times-BoldItalic"/>
          <w:bCs/>
          <w:i/>
          <w:iCs/>
          <w:sz w:val="24"/>
          <w:szCs w:val="24"/>
        </w:rPr>
        <w:t xml:space="preserve">Παραδοχές του Μοντέλου Συστημάτων </w:t>
      </w:r>
      <w:proofErr w:type="spellStart"/>
      <w:r w:rsidRPr="00773766">
        <w:rPr>
          <w:rFonts w:cs="UB-Times-BoldItalic"/>
          <w:bCs/>
          <w:i/>
          <w:iCs/>
          <w:sz w:val="24"/>
          <w:szCs w:val="24"/>
        </w:rPr>
        <w:t>Neuman</w:t>
      </w:r>
      <w:proofErr w:type="spellEnd"/>
      <w:r w:rsidRPr="00773766">
        <w:rPr>
          <w:rFonts w:cs="UB-Times-BoldItalic"/>
          <w:bCs/>
          <w:i/>
          <w:iCs/>
          <w:sz w:val="24"/>
          <w:szCs w:val="24"/>
        </w:rPr>
        <w:t xml:space="preserve"> </w:t>
      </w:r>
      <w:r w:rsidRPr="00773766">
        <w:rPr>
          <w:rFonts w:eastAsia="UB-Times" w:cs="UB-Times"/>
          <w:sz w:val="24"/>
          <w:szCs w:val="24"/>
        </w:rPr>
        <w:t xml:space="preserve">  </w:t>
      </w:r>
      <w:r w:rsidRPr="00773766">
        <w:rPr>
          <w:bCs/>
          <w:sz w:val="24"/>
          <w:szCs w:val="24"/>
        </w:rPr>
        <w:t>(164)</w:t>
      </w:r>
    </w:p>
    <w:p w:rsidR="00760554" w:rsidRPr="00773766" w:rsidRDefault="00760554" w:rsidP="00760554">
      <w:pPr>
        <w:numPr>
          <w:ilvl w:val="0"/>
          <w:numId w:val="1"/>
        </w:numPr>
        <w:rPr>
          <w:rFonts w:eastAsia="UB-Times" w:cs="UB-Times"/>
          <w:sz w:val="24"/>
          <w:szCs w:val="24"/>
        </w:rPr>
      </w:pPr>
      <w:r w:rsidRPr="00773766">
        <w:rPr>
          <w:rFonts w:eastAsia="UB-Times" w:cs="UB-Times"/>
          <w:sz w:val="24"/>
          <w:szCs w:val="24"/>
        </w:rPr>
        <w:t xml:space="preserve">Οι τέσσερεις αρχές διατήρησης  </w:t>
      </w:r>
      <w:r w:rsidRPr="00773766">
        <w:rPr>
          <w:bCs/>
          <w:sz w:val="24"/>
          <w:szCs w:val="24"/>
        </w:rPr>
        <w:t xml:space="preserve">της θεωρίας της </w:t>
      </w:r>
      <w:proofErr w:type="spellStart"/>
      <w:r w:rsidRPr="00773766">
        <w:rPr>
          <w:rFonts w:eastAsia="UB-Times" w:cs="UB-Times"/>
          <w:sz w:val="24"/>
          <w:szCs w:val="24"/>
        </w:rPr>
        <w:t>Myra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Levine</w:t>
      </w:r>
      <w:proofErr w:type="spellEnd"/>
      <w:r w:rsidRPr="00773766">
        <w:rPr>
          <w:rFonts w:eastAsia="UB-Times" w:cs="UB-Times"/>
          <w:sz w:val="24"/>
          <w:szCs w:val="24"/>
        </w:rPr>
        <w:t xml:space="preserve"> (171)</w:t>
      </w:r>
    </w:p>
    <w:p w:rsidR="00760554" w:rsidRPr="00773766" w:rsidRDefault="00760554" w:rsidP="00760554">
      <w:pPr>
        <w:numPr>
          <w:ilvl w:val="0"/>
          <w:numId w:val="1"/>
        </w:numPr>
        <w:rPr>
          <w:rFonts w:eastAsia="UB-Times" w:cs="UB-Times"/>
          <w:sz w:val="24"/>
          <w:szCs w:val="24"/>
        </w:rPr>
      </w:pPr>
      <w:r w:rsidRPr="00773766">
        <w:rPr>
          <w:rFonts w:eastAsia="UB-Times" w:cs="UB-Times"/>
          <w:sz w:val="24"/>
          <w:szCs w:val="24"/>
        </w:rPr>
        <w:t xml:space="preserve">οι παραδοχές για το άτομο και την Νοσηλευτική στην </w:t>
      </w:r>
      <w:r w:rsidRPr="00773766">
        <w:rPr>
          <w:bCs/>
          <w:sz w:val="24"/>
          <w:szCs w:val="24"/>
        </w:rPr>
        <w:t xml:space="preserve">θεωρίας της </w:t>
      </w:r>
      <w:proofErr w:type="spellStart"/>
      <w:r w:rsidRPr="00773766">
        <w:rPr>
          <w:rFonts w:eastAsia="UB-Times" w:cs="UB-Times"/>
          <w:sz w:val="24"/>
          <w:szCs w:val="24"/>
        </w:rPr>
        <w:t>Myra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Levine</w:t>
      </w:r>
      <w:proofErr w:type="spellEnd"/>
      <w:r w:rsidRPr="00773766">
        <w:rPr>
          <w:rFonts w:eastAsia="UB-Times" w:cs="UB-Times"/>
          <w:sz w:val="24"/>
          <w:szCs w:val="24"/>
        </w:rPr>
        <w:t xml:space="preserve"> (171- 172)</w:t>
      </w:r>
    </w:p>
    <w:p w:rsidR="00760554" w:rsidRPr="00773766" w:rsidRDefault="00760554" w:rsidP="00760554">
      <w:pPr>
        <w:numPr>
          <w:ilvl w:val="0"/>
          <w:numId w:val="1"/>
        </w:numPr>
        <w:rPr>
          <w:rFonts w:eastAsia="UB-Times" w:cs="UB-Times"/>
          <w:sz w:val="24"/>
          <w:szCs w:val="24"/>
        </w:rPr>
      </w:pPr>
      <w:r w:rsidRPr="00773766">
        <w:rPr>
          <w:bCs/>
          <w:sz w:val="24"/>
          <w:szCs w:val="24"/>
        </w:rPr>
        <w:t xml:space="preserve">Οι ΣΧΕΣΕΙΣ στην θεωρία της  </w:t>
      </w:r>
      <w:proofErr w:type="spellStart"/>
      <w:r w:rsidRPr="00773766">
        <w:rPr>
          <w:rFonts w:eastAsia="UB-Times" w:cs="UB-Times"/>
          <w:sz w:val="24"/>
          <w:szCs w:val="24"/>
        </w:rPr>
        <w:t>Myra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Levine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r w:rsidRPr="00773766">
        <w:rPr>
          <w:bCs/>
          <w:sz w:val="24"/>
          <w:szCs w:val="24"/>
        </w:rPr>
        <w:t>(172)</w:t>
      </w:r>
      <w:r w:rsidRPr="00773766">
        <w:rPr>
          <w:rFonts w:eastAsia="UB-Times" w:cs="UB-Times"/>
          <w:sz w:val="24"/>
          <w:szCs w:val="24"/>
        </w:rPr>
        <w:t xml:space="preserve"> </w:t>
      </w:r>
    </w:p>
    <w:p w:rsidR="00760554" w:rsidRPr="00773766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773766">
        <w:rPr>
          <w:rFonts w:cs="UB-Times-BoldItalic"/>
          <w:bCs/>
          <w:i/>
          <w:iCs/>
          <w:sz w:val="24"/>
          <w:szCs w:val="24"/>
        </w:rPr>
        <w:t xml:space="preserve">Κύριες Έννοιες του Μοντέλου Διατήρησης  </w:t>
      </w:r>
      <w:r w:rsidRPr="00773766">
        <w:rPr>
          <w:bCs/>
          <w:sz w:val="24"/>
          <w:szCs w:val="24"/>
        </w:rPr>
        <w:t xml:space="preserve">της </w:t>
      </w:r>
      <w:proofErr w:type="spellStart"/>
      <w:r w:rsidRPr="00773766">
        <w:rPr>
          <w:rFonts w:eastAsia="UB-Times" w:cs="UB-Times"/>
          <w:sz w:val="24"/>
          <w:szCs w:val="24"/>
        </w:rPr>
        <w:t>Myra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Levine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r w:rsidRPr="00773766">
        <w:rPr>
          <w:bCs/>
          <w:sz w:val="24"/>
          <w:szCs w:val="24"/>
        </w:rPr>
        <w:t>(173)</w:t>
      </w:r>
    </w:p>
    <w:p w:rsidR="00760554" w:rsidRPr="00773766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773766">
        <w:rPr>
          <w:bCs/>
          <w:sz w:val="24"/>
          <w:szCs w:val="24"/>
        </w:rPr>
        <w:lastRenderedPageBreak/>
        <w:t xml:space="preserve">Πως ορίζει η </w:t>
      </w:r>
      <w:proofErr w:type="spellStart"/>
      <w:r w:rsidRPr="00773766">
        <w:rPr>
          <w:rFonts w:eastAsia="UB-Times" w:cs="UB-Times"/>
          <w:sz w:val="24"/>
          <w:szCs w:val="24"/>
        </w:rPr>
        <w:t>Barbara</w:t>
      </w:r>
      <w:proofErr w:type="spellEnd"/>
      <w:r w:rsidRPr="00773766">
        <w:rPr>
          <w:rFonts w:eastAsia="UB-Times" w:cs="UB-Times"/>
          <w:sz w:val="24"/>
          <w:szCs w:val="24"/>
        </w:rPr>
        <w:t xml:space="preserve"> </w:t>
      </w:r>
      <w:proofErr w:type="spellStart"/>
      <w:r w:rsidRPr="00773766">
        <w:rPr>
          <w:rFonts w:eastAsia="UB-Times" w:cs="UB-Times"/>
          <w:sz w:val="24"/>
          <w:szCs w:val="24"/>
        </w:rPr>
        <w:t>Artinian</w:t>
      </w:r>
      <w:proofErr w:type="spellEnd"/>
      <w:r w:rsidRPr="00773766">
        <w:rPr>
          <w:bCs/>
          <w:sz w:val="24"/>
          <w:szCs w:val="24"/>
        </w:rPr>
        <w:t xml:space="preserve"> την Νοσηλευτική, τον άνθρωπο, το περιβάλλον και την υγεία (178)</w:t>
      </w:r>
    </w:p>
    <w:p w:rsidR="00760554" w:rsidRPr="00C7724F" w:rsidRDefault="00760554" w:rsidP="00760554">
      <w:pPr>
        <w:numPr>
          <w:ilvl w:val="0"/>
          <w:numId w:val="1"/>
        </w:numPr>
        <w:rPr>
          <w:bCs/>
          <w:sz w:val="24"/>
          <w:szCs w:val="24"/>
        </w:rPr>
      </w:pPr>
      <w:r w:rsidRPr="00C7724F">
        <w:rPr>
          <w:rFonts w:cs="UB-Times-BoldItalic"/>
          <w:bCs/>
          <w:iCs/>
          <w:sz w:val="24"/>
          <w:szCs w:val="24"/>
        </w:rPr>
        <w:t xml:space="preserve">Παραδοχές του </w:t>
      </w:r>
      <w:proofErr w:type="spellStart"/>
      <w:r w:rsidRPr="00C7724F">
        <w:rPr>
          <w:rFonts w:cs="UB-Times-BoldItalic"/>
          <w:bCs/>
          <w:iCs/>
          <w:sz w:val="24"/>
          <w:szCs w:val="24"/>
        </w:rPr>
        <w:t>Διασυστηματικού</w:t>
      </w:r>
      <w:proofErr w:type="spellEnd"/>
      <w:r w:rsidRPr="00C7724F">
        <w:rPr>
          <w:rFonts w:cs="UB-Times-BoldItalic"/>
          <w:bCs/>
          <w:iCs/>
          <w:sz w:val="24"/>
          <w:szCs w:val="24"/>
        </w:rPr>
        <w:t xml:space="preserve"> Μοντέλου της </w:t>
      </w:r>
      <w:proofErr w:type="spellStart"/>
      <w:r w:rsidRPr="00C7724F">
        <w:rPr>
          <w:rFonts w:cs="UB-Times-BoldItalic"/>
          <w:bCs/>
          <w:iCs/>
          <w:sz w:val="24"/>
          <w:szCs w:val="24"/>
        </w:rPr>
        <w:t>Artinian</w:t>
      </w:r>
      <w:proofErr w:type="spellEnd"/>
      <w:r w:rsidRPr="00C7724F">
        <w:rPr>
          <w:rFonts w:cs="UB-Times-BoldItalic"/>
          <w:bCs/>
          <w:iCs/>
          <w:sz w:val="24"/>
          <w:szCs w:val="24"/>
        </w:rPr>
        <w:t xml:space="preserve"> (178 </w:t>
      </w:r>
      <w:r w:rsidRPr="00C7724F">
        <w:rPr>
          <w:bCs/>
          <w:sz w:val="24"/>
          <w:szCs w:val="24"/>
        </w:rPr>
        <w:t>)</w:t>
      </w: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Ο</w:t>
      </w:r>
      <w:r w:rsidRPr="00773766">
        <w:rPr>
          <w:bCs/>
          <w:sz w:val="24"/>
          <w:szCs w:val="24"/>
        </w:rPr>
        <w:t xml:space="preserve">ι </w:t>
      </w:r>
      <w:r w:rsidRPr="00773766">
        <w:rPr>
          <w:rFonts w:eastAsia="UB-Times-Bold" w:cs="UB-Times-Bold"/>
          <w:bCs/>
          <w:sz w:val="24"/>
          <w:szCs w:val="24"/>
        </w:rPr>
        <w:t>Παραδοχές</w:t>
      </w:r>
      <w:r w:rsidRPr="00773766">
        <w:rPr>
          <w:bCs/>
          <w:sz w:val="24"/>
          <w:szCs w:val="24"/>
        </w:rPr>
        <w:t xml:space="preserve">  στην θεωρία της  </w:t>
      </w:r>
      <w:r w:rsidRPr="00773766">
        <w:rPr>
          <w:rFonts w:cs="UB-Baskerville-BoldItalic"/>
          <w:bCs/>
          <w:i/>
          <w:iCs/>
          <w:sz w:val="24"/>
          <w:szCs w:val="24"/>
        </w:rPr>
        <w:t xml:space="preserve">Προτυποποίησης  και Αναμόρφωσης Ρόλων - </w:t>
      </w:r>
      <w:r w:rsidRPr="00773766">
        <w:rPr>
          <w:rFonts w:eastAsia="UB-Times" w:cs="UB-Times"/>
          <w:sz w:val="24"/>
          <w:szCs w:val="24"/>
        </w:rPr>
        <w:t>MRM.</w:t>
      </w:r>
      <w:r w:rsidRPr="00773766">
        <w:rPr>
          <w:rFonts w:cs="UB-Baskerville-BoldItalic"/>
          <w:bCs/>
          <w:i/>
          <w:iCs/>
          <w:sz w:val="24"/>
          <w:szCs w:val="24"/>
        </w:rPr>
        <w:t xml:space="preserve"> (18</w:t>
      </w:r>
      <w:r>
        <w:rPr>
          <w:rFonts w:cs="UB-Baskerville-BoldItalic"/>
          <w:bCs/>
          <w:i/>
          <w:iCs/>
          <w:sz w:val="24"/>
          <w:szCs w:val="24"/>
        </w:rPr>
        <w:t>3</w:t>
      </w:r>
      <w:r w:rsidRPr="00773766">
        <w:rPr>
          <w:rFonts w:cs="UB-Baskerville-BoldItalic"/>
          <w:bCs/>
          <w:i/>
          <w:iCs/>
          <w:sz w:val="24"/>
          <w:szCs w:val="24"/>
        </w:rPr>
        <w:t>)</w:t>
      </w: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Ο</w:t>
      </w:r>
      <w:r w:rsidRPr="00773766">
        <w:rPr>
          <w:bCs/>
          <w:sz w:val="24"/>
          <w:szCs w:val="24"/>
        </w:rPr>
        <w:t xml:space="preserve">ι </w:t>
      </w:r>
      <w:r w:rsidRPr="00773766">
        <w:rPr>
          <w:rFonts w:eastAsia="UB-Times-Bold" w:cs="UB-Times-Bold"/>
          <w:bCs/>
          <w:sz w:val="24"/>
          <w:szCs w:val="24"/>
        </w:rPr>
        <w:t xml:space="preserve">έννοιες </w:t>
      </w:r>
      <w:r w:rsidRPr="00773766">
        <w:rPr>
          <w:bCs/>
          <w:sz w:val="24"/>
          <w:szCs w:val="24"/>
        </w:rPr>
        <w:t xml:space="preserve">  στην θεωρία της  </w:t>
      </w:r>
      <w:r w:rsidRPr="00773766">
        <w:rPr>
          <w:rFonts w:cs="UB-Baskerville-BoldItalic"/>
          <w:bCs/>
          <w:i/>
          <w:iCs/>
          <w:sz w:val="24"/>
          <w:szCs w:val="24"/>
        </w:rPr>
        <w:t xml:space="preserve">Προτυποποίησης  και Αναμόρφωσης Ρόλων - </w:t>
      </w:r>
      <w:r w:rsidRPr="00773766">
        <w:rPr>
          <w:rFonts w:eastAsia="UB-Times" w:cs="UB-Times"/>
          <w:sz w:val="24"/>
          <w:szCs w:val="24"/>
        </w:rPr>
        <w:t>MRM.</w:t>
      </w:r>
      <w:r w:rsidRPr="00773766">
        <w:rPr>
          <w:rFonts w:cs="UB-Baskerville-BoldItalic"/>
          <w:bCs/>
          <w:i/>
          <w:iCs/>
          <w:sz w:val="24"/>
          <w:szCs w:val="24"/>
        </w:rPr>
        <w:t xml:space="preserve"> (183)</w:t>
      </w: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cs="UB-Baskerville-BoldItalic"/>
          <w:bCs/>
          <w:i/>
          <w:iCs/>
          <w:sz w:val="24"/>
          <w:szCs w:val="24"/>
        </w:rPr>
        <w:t xml:space="preserve">οι παραδοχές στην θεωρία της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Imogene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King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– επίτευξη στόχων  (186)</w:t>
      </w: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cs="UB-Baskerville-BoldItalic"/>
          <w:bCs/>
          <w:i/>
          <w:iCs/>
          <w:sz w:val="24"/>
          <w:szCs w:val="24"/>
        </w:rPr>
        <w:t xml:space="preserve">οι Σχέσεις στην θεωρία της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Imogene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King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– επίτευξη στόχων  (187)</w:t>
      </w: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cs="UB-Baskerville-BoldItalic"/>
          <w:bCs/>
          <w:i/>
          <w:iCs/>
          <w:sz w:val="24"/>
          <w:szCs w:val="24"/>
        </w:rPr>
        <w:t xml:space="preserve">οι έννοιες  στην θεωρία της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Imogene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King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– επίτευξη στόχων  (188)</w:t>
      </w:r>
    </w:p>
    <w:p w:rsidR="00760554" w:rsidRPr="00773766" w:rsidRDefault="00760554" w:rsidP="00760554">
      <w:pPr>
        <w:autoSpaceDE w:val="0"/>
        <w:autoSpaceDN w:val="0"/>
        <w:adjustRightInd w:val="0"/>
        <w:spacing w:after="0" w:line="240" w:lineRule="auto"/>
        <w:ind w:firstLine="45"/>
        <w:rPr>
          <w:rFonts w:cs="UB-Baskerville-BoldItalic"/>
          <w:bCs/>
          <w:i/>
          <w:iCs/>
          <w:sz w:val="24"/>
          <w:szCs w:val="24"/>
        </w:rPr>
      </w:pPr>
    </w:p>
    <w:p w:rsidR="00760554" w:rsidRPr="00773766" w:rsidRDefault="00760554" w:rsidP="00760554">
      <w:pPr>
        <w:autoSpaceDE w:val="0"/>
        <w:autoSpaceDN w:val="0"/>
        <w:adjustRightInd w:val="0"/>
        <w:spacing w:after="0" w:line="240" w:lineRule="auto"/>
        <w:rPr>
          <w:rFonts w:cs="UB-Baskerville-BoldItalic"/>
          <w:bCs/>
          <w:i/>
          <w:iCs/>
          <w:sz w:val="24"/>
          <w:szCs w:val="24"/>
        </w:rPr>
      </w:pPr>
    </w:p>
    <w:p w:rsidR="00760554" w:rsidRPr="00773766" w:rsidRDefault="00760554" w:rsidP="007605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cs="UB-Baskerville-BoldItalic"/>
          <w:bCs/>
          <w:i/>
          <w:iCs/>
          <w:sz w:val="24"/>
          <w:szCs w:val="24"/>
        </w:rPr>
        <w:t xml:space="preserve">οι έννοιες  στην θεωρία των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Roper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,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Logan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και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Tierney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>: Μοντέλο Νοσηλευτικής με Βάση τις Δραστηριότητες της Ζωής (193)</w:t>
      </w:r>
    </w:p>
    <w:p w:rsidR="00760554" w:rsidRPr="00773766" w:rsidRDefault="00760554" w:rsidP="00760554">
      <w:pPr>
        <w:rPr>
          <w:rFonts w:cs="UB-Baskerville-BoldItalic"/>
          <w:bCs/>
          <w:i/>
          <w:iCs/>
          <w:sz w:val="24"/>
          <w:szCs w:val="24"/>
        </w:rPr>
      </w:pP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cs="UB-Baskerville-BoldItalic"/>
          <w:bCs/>
          <w:i/>
          <w:iCs/>
          <w:sz w:val="24"/>
          <w:szCs w:val="24"/>
        </w:rPr>
        <w:t xml:space="preserve">οι παραδοχές στην θεωρία των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Roper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,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Logan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και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Tierney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>: Μοντέλο Νοσηλευτικής με Βάση τις Δραστηριότητες της Ζωής (192)</w:t>
      </w: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eastAsia="UB-Times" w:cs="UB-Times"/>
          <w:sz w:val="24"/>
          <w:szCs w:val="24"/>
        </w:rPr>
        <w:t xml:space="preserve">οι κύριες παραδοχές στο  Μοντέλο Προσαρμογής της </w:t>
      </w:r>
      <w:proofErr w:type="spellStart"/>
      <w:r w:rsidRPr="00773766">
        <w:rPr>
          <w:rFonts w:eastAsia="UB-Times" w:cs="UB-Times"/>
          <w:sz w:val="24"/>
          <w:szCs w:val="24"/>
        </w:rPr>
        <w:t>Roy</w:t>
      </w:r>
      <w:proofErr w:type="spellEnd"/>
      <w:r w:rsidRPr="00773766">
        <w:rPr>
          <w:rFonts w:eastAsia="UB-Times" w:cs="UB-Times"/>
          <w:sz w:val="24"/>
          <w:szCs w:val="24"/>
        </w:rPr>
        <w:t xml:space="preserve"> (RAM)</w:t>
      </w:r>
      <w:r w:rsidRPr="00773766">
        <w:rPr>
          <w:rFonts w:cs="UB-Baskerville-BoldItalic"/>
          <w:bCs/>
          <w:i/>
          <w:iCs/>
          <w:sz w:val="24"/>
          <w:szCs w:val="24"/>
        </w:rPr>
        <w:t xml:space="preserve"> (196-7)</w:t>
      </w:r>
    </w:p>
    <w:p w:rsidR="00760554" w:rsidRPr="00773766" w:rsidRDefault="00760554" w:rsidP="00760554">
      <w:pPr>
        <w:rPr>
          <w:rFonts w:cs="UB-Baskerville-BoldItalic"/>
          <w:bCs/>
          <w:i/>
          <w:iCs/>
          <w:sz w:val="24"/>
          <w:szCs w:val="24"/>
        </w:rPr>
      </w:pP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eastAsia="UB-Times" w:cs="UB-Times"/>
          <w:sz w:val="24"/>
          <w:szCs w:val="24"/>
        </w:rPr>
        <w:t xml:space="preserve">οι κύριες έννοιες στο  Μοντέλο Προσαρμογής της </w:t>
      </w:r>
      <w:proofErr w:type="spellStart"/>
      <w:r w:rsidRPr="00773766">
        <w:rPr>
          <w:rFonts w:eastAsia="UB-Times" w:cs="UB-Times"/>
          <w:sz w:val="24"/>
          <w:szCs w:val="24"/>
        </w:rPr>
        <w:t>Roy</w:t>
      </w:r>
      <w:proofErr w:type="spellEnd"/>
      <w:r w:rsidRPr="00773766">
        <w:rPr>
          <w:rFonts w:eastAsia="UB-Times" w:cs="UB-Times"/>
          <w:sz w:val="24"/>
          <w:szCs w:val="24"/>
        </w:rPr>
        <w:t xml:space="preserve"> (RAM)</w:t>
      </w:r>
      <w:r w:rsidRPr="00773766">
        <w:rPr>
          <w:rFonts w:cs="UB-Baskerville-BoldItalic"/>
          <w:bCs/>
          <w:i/>
          <w:iCs/>
          <w:sz w:val="24"/>
          <w:szCs w:val="24"/>
        </w:rPr>
        <w:t xml:space="preserve"> (197)</w:t>
      </w: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eastAsia="UB-Times" w:cs="UB-Times"/>
          <w:sz w:val="24"/>
          <w:szCs w:val="24"/>
        </w:rPr>
        <w:t xml:space="preserve">οι κύριες σχέσεις  στο  Μοντέλο Προσαρμογής της </w:t>
      </w:r>
      <w:proofErr w:type="spellStart"/>
      <w:r w:rsidRPr="00773766">
        <w:rPr>
          <w:rFonts w:eastAsia="UB-Times" w:cs="UB-Times"/>
          <w:sz w:val="24"/>
          <w:szCs w:val="24"/>
        </w:rPr>
        <w:t>Roy</w:t>
      </w:r>
      <w:proofErr w:type="spellEnd"/>
      <w:r w:rsidRPr="00773766">
        <w:rPr>
          <w:rFonts w:eastAsia="UB-Times" w:cs="UB-Times"/>
          <w:sz w:val="24"/>
          <w:szCs w:val="24"/>
        </w:rPr>
        <w:t xml:space="preserve"> (RAM)</w:t>
      </w:r>
      <w:r w:rsidRPr="00773766">
        <w:rPr>
          <w:rFonts w:cs="UB-Baskerville-BoldItalic"/>
          <w:bCs/>
          <w:i/>
          <w:iCs/>
          <w:sz w:val="24"/>
          <w:szCs w:val="24"/>
        </w:rPr>
        <w:t xml:space="preserve"> (198)</w:t>
      </w: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cs="UB-Baskerville-BoldItalic"/>
          <w:bCs/>
          <w:i/>
          <w:iCs/>
          <w:sz w:val="24"/>
          <w:szCs w:val="24"/>
        </w:rPr>
        <w:t xml:space="preserve">Οι παραδοχές στη θεωρία της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Jean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Watson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>: Η Επιστήμη της Φροντίδας ως Ιερή Επιστήμη (202)</w:t>
      </w:r>
    </w:p>
    <w:p w:rsidR="00760554" w:rsidRPr="00773766" w:rsidRDefault="00760554" w:rsidP="00760554">
      <w:pPr>
        <w:rPr>
          <w:rFonts w:cs="UB-Baskerville-BoldItalic"/>
          <w:bCs/>
          <w:i/>
          <w:iCs/>
          <w:sz w:val="24"/>
          <w:szCs w:val="24"/>
        </w:rPr>
      </w:pP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cs="UB-Times-BoldItalic"/>
          <w:bCs/>
          <w:i/>
          <w:iCs/>
          <w:sz w:val="24"/>
          <w:szCs w:val="24"/>
        </w:rPr>
        <w:t xml:space="preserve">Οι 10 Παράγοντες Φροντίδας στη </w:t>
      </w:r>
      <w:r w:rsidRPr="00773766">
        <w:rPr>
          <w:rFonts w:cs="UB-Baskerville-BoldItalic"/>
          <w:bCs/>
          <w:i/>
          <w:iCs/>
          <w:sz w:val="24"/>
          <w:szCs w:val="24"/>
        </w:rPr>
        <w:t xml:space="preserve">θεωρία της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Jean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Watson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>: Η Επιστήμη της Φροντίδας ως Ιερή Επιστήμη (202-3)</w:t>
      </w:r>
    </w:p>
    <w:p w:rsidR="00760554" w:rsidRPr="00773766" w:rsidRDefault="00760554" w:rsidP="00760554">
      <w:pPr>
        <w:rPr>
          <w:rFonts w:cs="UB-Baskerville-BoldItalic"/>
          <w:bCs/>
          <w:i/>
          <w:iCs/>
          <w:sz w:val="24"/>
          <w:szCs w:val="24"/>
        </w:rPr>
      </w:pP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cs="UB-Baskerville-BoldItalic"/>
          <w:bCs/>
          <w:i/>
          <w:iCs/>
          <w:sz w:val="24"/>
          <w:szCs w:val="24"/>
        </w:rPr>
        <w:t xml:space="preserve">οι έννοιες στη θεωρία της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Jean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Watson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>: Η Επιστήμη της Φροντίδας ως Ιερή Επιστήμη (203)</w:t>
      </w:r>
    </w:p>
    <w:p w:rsidR="00760554" w:rsidRPr="00773766" w:rsidRDefault="00760554" w:rsidP="00760554">
      <w:pPr>
        <w:rPr>
          <w:rFonts w:cs="UB-Baskerville-BoldItalic"/>
          <w:bCs/>
          <w:i/>
          <w:iCs/>
          <w:sz w:val="24"/>
          <w:szCs w:val="24"/>
        </w:rPr>
      </w:pPr>
    </w:p>
    <w:p w:rsidR="00760554" w:rsidRPr="00773766" w:rsidRDefault="00760554" w:rsidP="00760554">
      <w:pPr>
        <w:numPr>
          <w:ilvl w:val="0"/>
          <w:numId w:val="1"/>
        </w:numPr>
        <w:rPr>
          <w:rFonts w:cs="UB-Baskerville-BoldItalic"/>
          <w:bCs/>
          <w:i/>
          <w:iCs/>
          <w:sz w:val="24"/>
          <w:szCs w:val="24"/>
        </w:rPr>
      </w:pPr>
      <w:r w:rsidRPr="00773766">
        <w:rPr>
          <w:rFonts w:cs="UB-Times-BoldItalic"/>
          <w:bCs/>
          <w:i/>
          <w:iCs/>
          <w:sz w:val="24"/>
          <w:szCs w:val="24"/>
        </w:rPr>
        <w:lastRenderedPageBreak/>
        <w:t>Κύριες Έννοιες της Επιστήμης της Φροντίδας του Ανθρώπου</w:t>
      </w:r>
      <w:r w:rsidRPr="00773766">
        <w:rPr>
          <w:rFonts w:cs="UB-Baskerville-BoldItalic"/>
          <w:bCs/>
          <w:i/>
          <w:iCs/>
          <w:sz w:val="24"/>
          <w:szCs w:val="24"/>
        </w:rPr>
        <w:t xml:space="preserve"> της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Jean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</w:t>
      </w:r>
      <w:proofErr w:type="spellStart"/>
      <w:r w:rsidRPr="00773766">
        <w:rPr>
          <w:rFonts w:cs="UB-Baskerville-BoldItalic"/>
          <w:bCs/>
          <w:i/>
          <w:iCs/>
          <w:sz w:val="24"/>
          <w:szCs w:val="24"/>
        </w:rPr>
        <w:t>Watson</w:t>
      </w:r>
      <w:proofErr w:type="spellEnd"/>
      <w:r w:rsidRPr="00773766">
        <w:rPr>
          <w:rFonts w:cs="UB-Baskerville-BoldItalic"/>
          <w:bCs/>
          <w:i/>
          <w:iCs/>
          <w:sz w:val="24"/>
          <w:szCs w:val="24"/>
        </w:rPr>
        <w:t xml:space="preserve"> (203)</w:t>
      </w:r>
    </w:p>
    <w:p w:rsidR="00760554" w:rsidRPr="00773766" w:rsidRDefault="00760554" w:rsidP="00760554">
      <w:pPr>
        <w:ind w:firstLine="45"/>
        <w:rPr>
          <w:rFonts w:cs="UB-Baskerville-BoldItalic"/>
          <w:bCs/>
          <w:i/>
          <w:iCs/>
          <w:sz w:val="24"/>
          <w:szCs w:val="24"/>
        </w:rPr>
      </w:pPr>
    </w:p>
    <w:p w:rsidR="00760554" w:rsidRPr="00773766" w:rsidRDefault="00760554" w:rsidP="00760554">
      <w:pPr>
        <w:rPr>
          <w:rFonts w:cs="UB-Baskerville-BoldItalic"/>
          <w:bCs/>
          <w:i/>
          <w:iCs/>
          <w:sz w:val="24"/>
          <w:szCs w:val="24"/>
        </w:rPr>
      </w:pPr>
    </w:p>
    <w:p w:rsidR="00DE58AA" w:rsidRDefault="00DE58AA"/>
    <w:sectPr w:rsidR="00DE58AA" w:rsidSect="00DE5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UB-Times-BoldItalic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UB-Times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UB-Baskerville-Bold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UB-Times-Bold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01A"/>
    <w:multiLevelType w:val="hybridMultilevel"/>
    <w:tmpl w:val="5740B3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554"/>
    <w:rsid w:val="000008E0"/>
    <w:rsid w:val="00000968"/>
    <w:rsid w:val="00002FC8"/>
    <w:rsid w:val="000033ED"/>
    <w:rsid w:val="000105BF"/>
    <w:rsid w:val="00020080"/>
    <w:rsid w:val="0004528E"/>
    <w:rsid w:val="0004772E"/>
    <w:rsid w:val="000567E7"/>
    <w:rsid w:val="00057291"/>
    <w:rsid w:val="00063102"/>
    <w:rsid w:val="000647CE"/>
    <w:rsid w:val="000721E7"/>
    <w:rsid w:val="000831F6"/>
    <w:rsid w:val="00087E5A"/>
    <w:rsid w:val="00094A8D"/>
    <w:rsid w:val="000A173A"/>
    <w:rsid w:val="000B4B1C"/>
    <w:rsid w:val="000C4885"/>
    <w:rsid w:val="000C512A"/>
    <w:rsid w:val="000D384E"/>
    <w:rsid w:val="000D5745"/>
    <w:rsid w:val="000D68D9"/>
    <w:rsid w:val="000E39ED"/>
    <w:rsid w:val="000F26F2"/>
    <w:rsid w:val="000F50D1"/>
    <w:rsid w:val="000F6061"/>
    <w:rsid w:val="00105694"/>
    <w:rsid w:val="00112156"/>
    <w:rsid w:val="00112E66"/>
    <w:rsid w:val="001166C8"/>
    <w:rsid w:val="001170FD"/>
    <w:rsid w:val="00120A89"/>
    <w:rsid w:val="0012738F"/>
    <w:rsid w:val="001331AB"/>
    <w:rsid w:val="00140B03"/>
    <w:rsid w:val="00161CA0"/>
    <w:rsid w:val="00162DEB"/>
    <w:rsid w:val="00174D25"/>
    <w:rsid w:val="00177BE3"/>
    <w:rsid w:val="00180E4F"/>
    <w:rsid w:val="001812CD"/>
    <w:rsid w:val="00187C98"/>
    <w:rsid w:val="00197E14"/>
    <w:rsid w:val="001A1957"/>
    <w:rsid w:val="001A5DC2"/>
    <w:rsid w:val="001B33E4"/>
    <w:rsid w:val="001B6F1C"/>
    <w:rsid w:val="001D379C"/>
    <w:rsid w:val="001D3E5A"/>
    <w:rsid w:val="001D5E94"/>
    <w:rsid w:val="001F3FC5"/>
    <w:rsid w:val="001F52D8"/>
    <w:rsid w:val="001F6FB3"/>
    <w:rsid w:val="0020123E"/>
    <w:rsid w:val="00202D45"/>
    <w:rsid w:val="00206582"/>
    <w:rsid w:val="00206AA9"/>
    <w:rsid w:val="0021022D"/>
    <w:rsid w:val="00210A5D"/>
    <w:rsid w:val="0021671C"/>
    <w:rsid w:val="00216A5A"/>
    <w:rsid w:val="00223B98"/>
    <w:rsid w:val="0022408A"/>
    <w:rsid w:val="00230967"/>
    <w:rsid w:val="0023165E"/>
    <w:rsid w:val="002406EA"/>
    <w:rsid w:val="002414BC"/>
    <w:rsid w:val="00241C37"/>
    <w:rsid w:val="00255D98"/>
    <w:rsid w:val="0026009F"/>
    <w:rsid w:val="00262D4D"/>
    <w:rsid w:val="002669D1"/>
    <w:rsid w:val="00266FF1"/>
    <w:rsid w:val="00273281"/>
    <w:rsid w:val="00287873"/>
    <w:rsid w:val="00287D63"/>
    <w:rsid w:val="00292DE5"/>
    <w:rsid w:val="002A09E8"/>
    <w:rsid w:val="002A325E"/>
    <w:rsid w:val="002A4F75"/>
    <w:rsid w:val="002A5E24"/>
    <w:rsid w:val="002A6ACD"/>
    <w:rsid w:val="002B7446"/>
    <w:rsid w:val="002C0E0B"/>
    <w:rsid w:val="002D6928"/>
    <w:rsid w:val="002E03E6"/>
    <w:rsid w:val="002E1A40"/>
    <w:rsid w:val="002E1A78"/>
    <w:rsid w:val="002E2A46"/>
    <w:rsid w:val="002E41F2"/>
    <w:rsid w:val="002E513B"/>
    <w:rsid w:val="003002D9"/>
    <w:rsid w:val="00301ED2"/>
    <w:rsid w:val="00310881"/>
    <w:rsid w:val="0031154D"/>
    <w:rsid w:val="00311CF2"/>
    <w:rsid w:val="00317317"/>
    <w:rsid w:val="003202DA"/>
    <w:rsid w:val="003222C6"/>
    <w:rsid w:val="0033231E"/>
    <w:rsid w:val="00333AD0"/>
    <w:rsid w:val="0034339E"/>
    <w:rsid w:val="00343AC7"/>
    <w:rsid w:val="0034535B"/>
    <w:rsid w:val="00346C61"/>
    <w:rsid w:val="00357F2B"/>
    <w:rsid w:val="00360953"/>
    <w:rsid w:val="00361769"/>
    <w:rsid w:val="00371B71"/>
    <w:rsid w:val="00382C6F"/>
    <w:rsid w:val="003836A8"/>
    <w:rsid w:val="00383BA4"/>
    <w:rsid w:val="00384380"/>
    <w:rsid w:val="003A0756"/>
    <w:rsid w:val="003A779A"/>
    <w:rsid w:val="003B1642"/>
    <w:rsid w:val="003B30B5"/>
    <w:rsid w:val="003D2DC1"/>
    <w:rsid w:val="003D6D8A"/>
    <w:rsid w:val="003E4343"/>
    <w:rsid w:val="003E52A1"/>
    <w:rsid w:val="003E66CC"/>
    <w:rsid w:val="003F58F9"/>
    <w:rsid w:val="003F7CAB"/>
    <w:rsid w:val="003F7FBD"/>
    <w:rsid w:val="00404CDA"/>
    <w:rsid w:val="004162CB"/>
    <w:rsid w:val="00423F5C"/>
    <w:rsid w:val="00424BFD"/>
    <w:rsid w:val="00424F8D"/>
    <w:rsid w:val="0042526C"/>
    <w:rsid w:val="00436CD4"/>
    <w:rsid w:val="00447D3B"/>
    <w:rsid w:val="004531D3"/>
    <w:rsid w:val="004664E6"/>
    <w:rsid w:val="00470A7D"/>
    <w:rsid w:val="0047389B"/>
    <w:rsid w:val="00473CC0"/>
    <w:rsid w:val="00477873"/>
    <w:rsid w:val="00477FAD"/>
    <w:rsid w:val="00480736"/>
    <w:rsid w:val="00486907"/>
    <w:rsid w:val="00494088"/>
    <w:rsid w:val="004A43CA"/>
    <w:rsid w:val="004B2499"/>
    <w:rsid w:val="004B76BE"/>
    <w:rsid w:val="004C367D"/>
    <w:rsid w:val="004C5D36"/>
    <w:rsid w:val="004D3F88"/>
    <w:rsid w:val="004D497A"/>
    <w:rsid w:val="004E2CC4"/>
    <w:rsid w:val="004E609E"/>
    <w:rsid w:val="004F0373"/>
    <w:rsid w:val="004F2958"/>
    <w:rsid w:val="004F53D5"/>
    <w:rsid w:val="004F78FB"/>
    <w:rsid w:val="005034A9"/>
    <w:rsid w:val="00506EF9"/>
    <w:rsid w:val="00516361"/>
    <w:rsid w:val="00523A46"/>
    <w:rsid w:val="005325CB"/>
    <w:rsid w:val="005361B1"/>
    <w:rsid w:val="00536B7B"/>
    <w:rsid w:val="0055195E"/>
    <w:rsid w:val="00553CA6"/>
    <w:rsid w:val="00554061"/>
    <w:rsid w:val="00554F5C"/>
    <w:rsid w:val="00557624"/>
    <w:rsid w:val="00562564"/>
    <w:rsid w:val="005626BA"/>
    <w:rsid w:val="00563469"/>
    <w:rsid w:val="005646DD"/>
    <w:rsid w:val="00567DAA"/>
    <w:rsid w:val="00575567"/>
    <w:rsid w:val="00576064"/>
    <w:rsid w:val="005772CA"/>
    <w:rsid w:val="00582C23"/>
    <w:rsid w:val="0058675F"/>
    <w:rsid w:val="00591D68"/>
    <w:rsid w:val="00593492"/>
    <w:rsid w:val="005A4E0E"/>
    <w:rsid w:val="005A6748"/>
    <w:rsid w:val="005C3F62"/>
    <w:rsid w:val="005F198B"/>
    <w:rsid w:val="00600A80"/>
    <w:rsid w:val="00605656"/>
    <w:rsid w:val="00605B8D"/>
    <w:rsid w:val="00606841"/>
    <w:rsid w:val="0061441C"/>
    <w:rsid w:val="00615923"/>
    <w:rsid w:val="00624F0A"/>
    <w:rsid w:val="0062519C"/>
    <w:rsid w:val="006432FC"/>
    <w:rsid w:val="006468B8"/>
    <w:rsid w:val="00650611"/>
    <w:rsid w:val="006622D4"/>
    <w:rsid w:val="00674048"/>
    <w:rsid w:val="006756F9"/>
    <w:rsid w:val="00677D06"/>
    <w:rsid w:val="00680488"/>
    <w:rsid w:val="00684D2B"/>
    <w:rsid w:val="00693771"/>
    <w:rsid w:val="00695FE4"/>
    <w:rsid w:val="006A33BF"/>
    <w:rsid w:val="006B4DFD"/>
    <w:rsid w:val="006B7396"/>
    <w:rsid w:val="006C51DD"/>
    <w:rsid w:val="006C6EF4"/>
    <w:rsid w:val="006C7D2F"/>
    <w:rsid w:val="006D46B7"/>
    <w:rsid w:val="006E225F"/>
    <w:rsid w:val="006E57BC"/>
    <w:rsid w:val="006E782E"/>
    <w:rsid w:val="006F12B2"/>
    <w:rsid w:val="006F55CE"/>
    <w:rsid w:val="00702A77"/>
    <w:rsid w:val="0071055E"/>
    <w:rsid w:val="00714A7F"/>
    <w:rsid w:val="00721373"/>
    <w:rsid w:val="00722A22"/>
    <w:rsid w:val="00722D73"/>
    <w:rsid w:val="00722E3B"/>
    <w:rsid w:val="007255FF"/>
    <w:rsid w:val="0073081C"/>
    <w:rsid w:val="00730D4C"/>
    <w:rsid w:val="00732FA3"/>
    <w:rsid w:val="00733E8C"/>
    <w:rsid w:val="0074185C"/>
    <w:rsid w:val="007477C9"/>
    <w:rsid w:val="00751D47"/>
    <w:rsid w:val="00752751"/>
    <w:rsid w:val="00753F1C"/>
    <w:rsid w:val="00754CEB"/>
    <w:rsid w:val="00760554"/>
    <w:rsid w:val="007674D6"/>
    <w:rsid w:val="00770802"/>
    <w:rsid w:val="00771D5D"/>
    <w:rsid w:val="00774E39"/>
    <w:rsid w:val="00781278"/>
    <w:rsid w:val="0078325A"/>
    <w:rsid w:val="007876B3"/>
    <w:rsid w:val="00787A3B"/>
    <w:rsid w:val="007941C5"/>
    <w:rsid w:val="00794D6A"/>
    <w:rsid w:val="00796EA6"/>
    <w:rsid w:val="007A3DD0"/>
    <w:rsid w:val="007A7EE2"/>
    <w:rsid w:val="007B1146"/>
    <w:rsid w:val="007B31FE"/>
    <w:rsid w:val="007B73E4"/>
    <w:rsid w:val="007B7ABD"/>
    <w:rsid w:val="007B7CDD"/>
    <w:rsid w:val="007C1CDA"/>
    <w:rsid w:val="007C1F50"/>
    <w:rsid w:val="007D209E"/>
    <w:rsid w:val="007D4E28"/>
    <w:rsid w:val="007E183F"/>
    <w:rsid w:val="007E2E27"/>
    <w:rsid w:val="007F4199"/>
    <w:rsid w:val="007F476F"/>
    <w:rsid w:val="007F5413"/>
    <w:rsid w:val="007F72DD"/>
    <w:rsid w:val="007F7751"/>
    <w:rsid w:val="00805228"/>
    <w:rsid w:val="0080601F"/>
    <w:rsid w:val="00822F91"/>
    <w:rsid w:val="0082358C"/>
    <w:rsid w:val="008240AB"/>
    <w:rsid w:val="00824C9F"/>
    <w:rsid w:val="0082791B"/>
    <w:rsid w:val="008427C3"/>
    <w:rsid w:val="00842AC7"/>
    <w:rsid w:val="00846D02"/>
    <w:rsid w:val="00850B02"/>
    <w:rsid w:val="00860E2C"/>
    <w:rsid w:val="008717B5"/>
    <w:rsid w:val="00880271"/>
    <w:rsid w:val="00880721"/>
    <w:rsid w:val="00881071"/>
    <w:rsid w:val="00882200"/>
    <w:rsid w:val="00883107"/>
    <w:rsid w:val="008855C3"/>
    <w:rsid w:val="00891082"/>
    <w:rsid w:val="008A587E"/>
    <w:rsid w:val="008A7410"/>
    <w:rsid w:val="008B0018"/>
    <w:rsid w:val="008C555D"/>
    <w:rsid w:val="008D6EC5"/>
    <w:rsid w:val="008E11C7"/>
    <w:rsid w:val="008E321F"/>
    <w:rsid w:val="008E6AA0"/>
    <w:rsid w:val="008E7B60"/>
    <w:rsid w:val="008F2D40"/>
    <w:rsid w:val="009001A8"/>
    <w:rsid w:val="009007F5"/>
    <w:rsid w:val="0090487A"/>
    <w:rsid w:val="009107FC"/>
    <w:rsid w:val="00917C1B"/>
    <w:rsid w:val="00917EF6"/>
    <w:rsid w:val="009252F1"/>
    <w:rsid w:val="0094158C"/>
    <w:rsid w:val="00943367"/>
    <w:rsid w:val="00955286"/>
    <w:rsid w:val="00961D16"/>
    <w:rsid w:val="0096202D"/>
    <w:rsid w:val="009636FD"/>
    <w:rsid w:val="00966283"/>
    <w:rsid w:val="009732EA"/>
    <w:rsid w:val="009746E8"/>
    <w:rsid w:val="00980A9E"/>
    <w:rsid w:val="0098415A"/>
    <w:rsid w:val="009902B1"/>
    <w:rsid w:val="00991556"/>
    <w:rsid w:val="00991E89"/>
    <w:rsid w:val="009A291D"/>
    <w:rsid w:val="009A65F5"/>
    <w:rsid w:val="009B0984"/>
    <w:rsid w:val="009B4A3F"/>
    <w:rsid w:val="009B675A"/>
    <w:rsid w:val="009C615C"/>
    <w:rsid w:val="009D5277"/>
    <w:rsid w:val="009D5482"/>
    <w:rsid w:val="009E38B5"/>
    <w:rsid w:val="009F20CA"/>
    <w:rsid w:val="00A03EDC"/>
    <w:rsid w:val="00A07192"/>
    <w:rsid w:val="00A119A3"/>
    <w:rsid w:val="00A2240F"/>
    <w:rsid w:val="00A241AD"/>
    <w:rsid w:val="00A37417"/>
    <w:rsid w:val="00A41196"/>
    <w:rsid w:val="00A45017"/>
    <w:rsid w:val="00A46992"/>
    <w:rsid w:val="00A502A3"/>
    <w:rsid w:val="00A51AFE"/>
    <w:rsid w:val="00A51DDF"/>
    <w:rsid w:val="00A5700E"/>
    <w:rsid w:val="00A61466"/>
    <w:rsid w:val="00A72423"/>
    <w:rsid w:val="00A7633D"/>
    <w:rsid w:val="00A76933"/>
    <w:rsid w:val="00A77F83"/>
    <w:rsid w:val="00A81FBB"/>
    <w:rsid w:val="00A85B92"/>
    <w:rsid w:val="00A8642E"/>
    <w:rsid w:val="00A9122E"/>
    <w:rsid w:val="00A9243B"/>
    <w:rsid w:val="00A971A6"/>
    <w:rsid w:val="00AA0136"/>
    <w:rsid w:val="00AA639B"/>
    <w:rsid w:val="00AA6C0E"/>
    <w:rsid w:val="00AA6FFE"/>
    <w:rsid w:val="00AA79CE"/>
    <w:rsid w:val="00AA7E86"/>
    <w:rsid w:val="00AB27C8"/>
    <w:rsid w:val="00AB6396"/>
    <w:rsid w:val="00AB6E25"/>
    <w:rsid w:val="00AC3711"/>
    <w:rsid w:val="00AC4FD3"/>
    <w:rsid w:val="00AC5063"/>
    <w:rsid w:val="00AC6497"/>
    <w:rsid w:val="00AD7B8A"/>
    <w:rsid w:val="00AE36E4"/>
    <w:rsid w:val="00AE61C3"/>
    <w:rsid w:val="00AF0E95"/>
    <w:rsid w:val="00B039FB"/>
    <w:rsid w:val="00B06627"/>
    <w:rsid w:val="00B06E65"/>
    <w:rsid w:val="00B075EE"/>
    <w:rsid w:val="00B12562"/>
    <w:rsid w:val="00B1436E"/>
    <w:rsid w:val="00B245F0"/>
    <w:rsid w:val="00B246AA"/>
    <w:rsid w:val="00B24E48"/>
    <w:rsid w:val="00B27B47"/>
    <w:rsid w:val="00B43B4F"/>
    <w:rsid w:val="00B51539"/>
    <w:rsid w:val="00B51BA6"/>
    <w:rsid w:val="00B52106"/>
    <w:rsid w:val="00B57CF4"/>
    <w:rsid w:val="00B649E4"/>
    <w:rsid w:val="00B66982"/>
    <w:rsid w:val="00B6776C"/>
    <w:rsid w:val="00B67D07"/>
    <w:rsid w:val="00B73E93"/>
    <w:rsid w:val="00B812E2"/>
    <w:rsid w:val="00B827B6"/>
    <w:rsid w:val="00B85970"/>
    <w:rsid w:val="00B870B1"/>
    <w:rsid w:val="00B93633"/>
    <w:rsid w:val="00B93B48"/>
    <w:rsid w:val="00B97671"/>
    <w:rsid w:val="00B97DE9"/>
    <w:rsid w:val="00BA0724"/>
    <w:rsid w:val="00BB1EF4"/>
    <w:rsid w:val="00BB2A9A"/>
    <w:rsid w:val="00BB5976"/>
    <w:rsid w:val="00BB7E9F"/>
    <w:rsid w:val="00BC16B4"/>
    <w:rsid w:val="00BC340E"/>
    <w:rsid w:val="00BC52FA"/>
    <w:rsid w:val="00BE1FB7"/>
    <w:rsid w:val="00BE4CF7"/>
    <w:rsid w:val="00BF00AC"/>
    <w:rsid w:val="00BF27C9"/>
    <w:rsid w:val="00BF34BE"/>
    <w:rsid w:val="00C01C49"/>
    <w:rsid w:val="00C02857"/>
    <w:rsid w:val="00C107AE"/>
    <w:rsid w:val="00C1429B"/>
    <w:rsid w:val="00C15D7A"/>
    <w:rsid w:val="00C17B88"/>
    <w:rsid w:val="00C212EC"/>
    <w:rsid w:val="00C22A35"/>
    <w:rsid w:val="00C33BB1"/>
    <w:rsid w:val="00C34FED"/>
    <w:rsid w:val="00C4163E"/>
    <w:rsid w:val="00C425EF"/>
    <w:rsid w:val="00C445DC"/>
    <w:rsid w:val="00C5161F"/>
    <w:rsid w:val="00C55564"/>
    <w:rsid w:val="00C66B4C"/>
    <w:rsid w:val="00C74E83"/>
    <w:rsid w:val="00C7795E"/>
    <w:rsid w:val="00C835D9"/>
    <w:rsid w:val="00C83694"/>
    <w:rsid w:val="00C83EF6"/>
    <w:rsid w:val="00C851E9"/>
    <w:rsid w:val="00C90672"/>
    <w:rsid w:val="00C97FF2"/>
    <w:rsid w:val="00CB4D55"/>
    <w:rsid w:val="00CB6C32"/>
    <w:rsid w:val="00CC105B"/>
    <w:rsid w:val="00CC6D7B"/>
    <w:rsid w:val="00CD5FDE"/>
    <w:rsid w:val="00CD6DDE"/>
    <w:rsid w:val="00CE41F4"/>
    <w:rsid w:val="00CE61B0"/>
    <w:rsid w:val="00CF11B9"/>
    <w:rsid w:val="00CF5DC4"/>
    <w:rsid w:val="00CF6EFD"/>
    <w:rsid w:val="00D008C4"/>
    <w:rsid w:val="00D00EB8"/>
    <w:rsid w:val="00D14159"/>
    <w:rsid w:val="00D24E59"/>
    <w:rsid w:val="00D30D0A"/>
    <w:rsid w:val="00D329AC"/>
    <w:rsid w:val="00D347AC"/>
    <w:rsid w:val="00D34F6C"/>
    <w:rsid w:val="00D377F9"/>
    <w:rsid w:val="00D41EA6"/>
    <w:rsid w:val="00D42E9A"/>
    <w:rsid w:val="00D50A2A"/>
    <w:rsid w:val="00D5252F"/>
    <w:rsid w:val="00D6477A"/>
    <w:rsid w:val="00D72302"/>
    <w:rsid w:val="00D73364"/>
    <w:rsid w:val="00D738B6"/>
    <w:rsid w:val="00D92A97"/>
    <w:rsid w:val="00D96B45"/>
    <w:rsid w:val="00D96F7D"/>
    <w:rsid w:val="00DA18C7"/>
    <w:rsid w:val="00DA367D"/>
    <w:rsid w:val="00DA7CB2"/>
    <w:rsid w:val="00DB713C"/>
    <w:rsid w:val="00DC5E7F"/>
    <w:rsid w:val="00DC7C84"/>
    <w:rsid w:val="00DD272C"/>
    <w:rsid w:val="00DE4B49"/>
    <w:rsid w:val="00DE58AA"/>
    <w:rsid w:val="00DF0717"/>
    <w:rsid w:val="00DF32EA"/>
    <w:rsid w:val="00DF707A"/>
    <w:rsid w:val="00E00665"/>
    <w:rsid w:val="00E07DC4"/>
    <w:rsid w:val="00E11051"/>
    <w:rsid w:val="00E135E9"/>
    <w:rsid w:val="00E164B9"/>
    <w:rsid w:val="00E27B3A"/>
    <w:rsid w:val="00E33F58"/>
    <w:rsid w:val="00E34125"/>
    <w:rsid w:val="00E35ABA"/>
    <w:rsid w:val="00E364CF"/>
    <w:rsid w:val="00E36B61"/>
    <w:rsid w:val="00E37A89"/>
    <w:rsid w:val="00E40BEA"/>
    <w:rsid w:val="00E4293E"/>
    <w:rsid w:val="00E454A3"/>
    <w:rsid w:val="00E53897"/>
    <w:rsid w:val="00E542DD"/>
    <w:rsid w:val="00E55D6E"/>
    <w:rsid w:val="00E5608B"/>
    <w:rsid w:val="00E62085"/>
    <w:rsid w:val="00E625C3"/>
    <w:rsid w:val="00E70B9B"/>
    <w:rsid w:val="00E7483E"/>
    <w:rsid w:val="00E758BB"/>
    <w:rsid w:val="00E86226"/>
    <w:rsid w:val="00E87428"/>
    <w:rsid w:val="00E9417F"/>
    <w:rsid w:val="00EA1AB6"/>
    <w:rsid w:val="00EB2FD1"/>
    <w:rsid w:val="00EB5B6C"/>
    <w:rsid w:val="00EB65A6"/>
    <w:rsid w:val="00EC6EB4"/>
    <w:rsid w:val="00ED4166"/>
    <w:rsid w:val="00EE16FB"/>
    <w:rsid w:val="00EE752B"/>
    <w:rsid w:val="00EE76D1"/>
    <w:rsid w:val="00EF5161"/>
    <w:rsid w:val="00F01D34"/>
    <w:rsid w:val="00F0216C"/>
    <w:rsid w:val="00F04214"/>
    <w:rsid w:val="00F04652"/>
    <w:rsid w:val="00F07E64"/>
    <w:rsid w:val="00F10F14"/>
    <w:rsid w:val="00F13D60"/>
    <w:rsid w:val="00F15E7A"/>
    <w:rsid w:val="00F171FD"/>
    <w:rsid w:val="00F2002F"/>
    <w:rsid w:val="00F23404"/>
    <w:rsid w:val="00F25A0F"/>
    <w:rsid w:val="00F27DFB"/>
    <w:rsid w:val="00F36062"/>
    <w:rsid w:val="00F405C4"/>
    <w:rsid w:val="00F44597"/>
    <w:rsid w:val="00F473FE"/>
    <w:rsid w:val="00F55DCF"/>
    <w:rsid w:val="00F67D5F"/>
    <w:rsid w:val="00F728E4"/>
    <w:rsid w:val="00F73AC3"/>
    <w:rsid w:val="00F7467C"/>
    <w:rsid w:val="00F768BF"/>
    <w:rsid w:val="00F76FC2"/>
    <w:rsid w:val="00F853F4"/>
    <w:rsid w:val="00F90EB5"/>
    <w:rsid w:val="00FA1A53"/>
    <w:rsid w:val="00FA4A32"/>
    <w:rsid w:val="00FB2CCC"/>
    <w:rsid w:val="00FC7B39"/>
    <w:rsid w:val="00FE02AD"/>
    <w:rsid w:val="00FE1A15"/>
    <w:rsid w:val="00FE2E8B"/>
    <w:rsid w:val="00FF45E7"/>
    <w:rsid w:val="00FF46A8"/>
    <w:rsid w:val="00FF47A8"/>
    <w:rsid w:val="00FF498C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Αλίκη</dc:creator>
  <cp:lastModifiedBy>Αλίκη</cp:lastModifiedBy>
  <cp:revision>1</cp:revision>
  <dcterms:created xsi:type="dcterms:W3CDTF">2014-01-12T19:07:00Z</dcterms:created>
  <dcterms:modified xsi:type="dcterms:W3CDTF">2014-01-12T19:08:00Z</dcterms:modified>
</cp:coreProperties>
</file>